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BCC" w:rsidRPr="00427BCC" w:rsidRDefault="001B574A" w:rsidP="00427BCC">
      <w:pPr>
        <w:spacing w:line="360" w:lineRule="auto"/>
        <w:rPr>
          <w:b/>
          <w:color w:val="000000"/>
          <w:lang w:val="en-US"/>
        </w:rPr>
      </w:pPr>
      <w:r w:rsidRPr="00DE310B">
        <w:rPr>
          <w:b/>
          <w:color w:val="000000"/>
        </w:rPr>
        <w:t xml:space="preserve">J West Bengal </w:t>
      </w:r>
      <w:proofErr w:type="spellStart"/>
      <w:r w:rsidRPr="00DE310B">
        <w:rPr>
          <w:b/>
          <w:color w:val="000000"/>
        </w:rPr>
        <w:t>Univ</w:t>
      </w:r>
      <w:proofErr w:type="spellEnd"/>
      <w:r w:rsidRPr="00DE310B">
        <w:rPr>
          <w:b/>
          <w:color w:val="000000"/>
        </w:rPr>
        <w:t xml:space="preserve"> Health Sci</w:t>
      </w:r>
      <w:r w:rsidR="00DE4132">
        <w:rPr>
          <w:b/>
          <w:color w:val="000000"/>
        </w:rPr>
        <w:t>. 202</w:t>
      </w:r>
      <w:r w:rsidR="00EC138D">
        <w:rPr>
          <w:b/>
          <w:color w:val="000000"/>
        </w:rPr>
        <w:t>1</w:t>
      </w:r>
      <w:r w:rsidR="00DE4132">
        <w:rPr>
          <w:b/>
          <w:color w:val="000000"/>
        </w:rPr>
        <w:t>; 1(</w:t>
      </w:r>
      <w:r w:rsidR="007D3F1A">
        <w:rPr>
          <w:b/>
          <w:color w:val="000000"/>
        </w:rPr>
        <w:t>4</w:t>
      </w:r>
      <w:r w:rsidR="00DE4132">
        <w:rPr>
          <w:b/>
          <w:color w:val="000000"/>
        </w:rPr>
        <w:t>):</w:t>
      </w:r>
      <w:r w:rsidR="00EB5A3C">
        <w:rPr>
          <w:b/>
          <w:color w:val="000000"/>
          <w:lang w:val="en-US"/>
        </w:rPr>
        <w:t>71</w:t>
      </w:r>
      <w:r w:rsidR="00427BCC" w:rsidRPr="00427BCC">
        <w:rPr>
          <w:b/>
          <w:color w:val="000000"/>
          <w:lang w:val="en-US"/>
        </w:rPr>
        <w:t>-</w:t>
      </w:r>
      <w:r w:rsidR="00EB5A3C">
        <w:rPr>
          <w:b/>
          <w:color w:val="000000"/>
          <w:lang w:val="en-US"/>
        </w:rPr>
        <w:t>77</w:t>
      </w:r>
    </w:p>
    <w:p w:rsidR="004B17CC" w:rsidRPr="004B17CC" w:rsidRDefault="008D4DD3" w:rsidP="00F7657E">
      <w:pPr>
        <w:spacing w:line="360" w:lineRule="auto"/>
        <w:rPr>
          <w:rFonts w:ascii="Times New Roman" w:hAnsi="Times New Roman" w:cs="Times New Roman"/>
          <w:b/>
          <w:bCs/>
          <w:sz w:val="24"/>
          <w:szCs w:val="24"/>
          <w:lang w:val="en-US"/>
        </w:rPr>
      </w:pPr>
      <w:r w:rsidRPr="008D4DD3">
        <w:rPr>
          <w:rFonts w:ascii="Times New Roman" w:hAnsi="Times New Roman" w:cs="Times New Roman"/>
          <w:b/>
          <w:bCs/>
          <w:sz w:val="24"/>
          <w:szCs w:val="24"/>
          <w:lang w:val="en-US"/>
        </w:rPr>
        <w:t>GINGIVAL AND ALVEOLAR FENESTRATION OF LOWER LEFT CENTRAL INCISOR: A RARE CASE REPORT</w:t>
      </w:r>
    </w:p>
    <w:p w:rsidR="00040323" w:rsidRPr="003F6BFE" w:rsidRDefault="0037156F" w:rsidP="00040323">
      <w:pPr>
        <w:pStyle w:val="Normal1"/>
        <w:rPr>
          <w:b/>
          <w:bCs/>
          <w:vertAlign w:val="superscript"/>
          <w:lang w:val="en-US"/>
        </w:rPr>
      </w:pPr>
      <w:proofErr w:type="spellStart"/>
      <w:r w:rsidRPr="0037156F">
        <w:rPr>
          <w:b/>
          <w:bCs/>
          <w:lang w:val="en-US"/>
        </w:rPr>
        <w:t>Suman</w:t>
      </w:r>
      <w:proofErr w:type="spellEnd"/>
      <w:r w:rsidRPr="0037156F">
        <w:rPr>
          <w:b/>
          <w:bCs/>
          <w:lang w:val="en-US"/>
        </w:rPr>
        <w:t xml:space="preserve"> Mukherjee</w:t>
      </w:r>
      <w:r w:rsidRPr="0037156F">
        <w:rPr>
          <w:b/>
          <w:bCs/>
          <w:vertAlign w:val="superscript"/>
          <w:lang w:val="en-US"/>
        </w:rPr>
        <w:t>1</w:t>
      </w:r>
      <w:r w:rsidR="00B128D1" w:rsidRPr="00A932FC">
        <w:rPr>
          <w:noProof/>
          <w:vertAlign w:val="superscript"/>
          <w:lang w:val="en-IN" w:eastAsia="en-IN"/>
        </w:rPr>
        <w:drawing>
          <wp:inline distT="0" distB="0" distL="0" distR="0">
            <wp:extent cx="171450" cy="123825"/>
            <wp:effectExtent l="0" t="0" r="0" b="9525"/>
            <wp:docPr id="1" name="Picture 1" descr="Description: Description: Description: C:\Users\admin\Desktop\20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Users\admin\Desktop\20061.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23825"/>
                    </a:xfrm>
                    <a:prstGeom prst="rect">
                      <a:avLst/>
                    </a:prstGeom>
                    <a:noFill/>
                    <a:ln>
                      <a:noFill/>
                    </a:ln>
                  </pic:spPr>
                </pic:pic>
              </a:graphicData>
            </a:graphic>
          </wp:inline>
        </w:drawing>
      </w:r>
      <w:r w:rsidRPr="0037156F">
        <w:rPr>
          <w:b/>
          <w:bCs/>
          <w:lang w:val="en-US"/>
        </w:rPr>
        <w:t xml:space="preserve">, </w:t>
      </w:r>
      <w:proofErr w:type="spellStart"/>
      <w:r w:rsidRPr="0037156F">
        <w:rPr>
          <w:b/>
          <w:bCs/>
          <w:lang w:val="en-US"/>
        </w:rPr>
        <w:t>Sharmistha</w:t>
      </w:r>
      <w:proofErr w:type="spellEnd"/>
      <w:r w:rsidRPr="0037156F">
        <w:rPr>
          <w:b/>
          <w:bCs/>
          <w:lang w:val="en-US"/>
        </w:rPr>
        <w:t xml:space="preserve"> Dasgupta</w:t>
      </w:r>
      <w:r w:rsidRPr="0037156F">
        <w:rPr>
          <w:b/>
          <w:bCs/>
          <w:vertAlign w:val="superscript"/>
          <w:lang w:val="en-US"/>
        </w:rPr>
        <w:t>2</w:t>
      </w:r>
    </w:p>
    <w:p w:rsidR="00DC5A94" w:rsidRPr="003F6BFE" w:rsidRDefault="00DC5A94" w:rsidP="00A932FC">
      <w:pPr>
        <w:pStyle w:val="Normal1"/>
        <w:rPr>
          <w:b/>
          <w:bCs/>
          <w:vertAlign w:val="superscript"/>
          <w:lang w:val="en-US"/>
        </w:rPr>
      </w:pPr>
    </w:p>
    <w:p w:rsidR="003F6BFE" w:rsidRPr="003F6BFE" w:rsidRDefault="003F6BFE" w:rsidP="000D1CCB">
      <w:pPr>
        <w:pStyle w:val="Normal1"/>
        <w:rPr>
          <w:b/>
          <w:bCs/>
          <w:vertAlign w:val="superscript"/>
          <w:lang w:val="en-US"/>
        </w:rPr>
      </w:pPr>
    </w:p>
    <w:p w:rsidR="00DE4132" w:rsidRPr="00DE4132" w:rsidRDefault="00DE4132" w:rsidP="00DE4132">
      <w:pPr>
        <w:spacing w:before="240" w:after="0"/>
        <w:rPr>
          <w:b/>
          <w:bCs/>
          <w:sz w:val="24"/>
          <w:szCs w:val="24"/>
        </w:rPr>
      </w:pPr>
      <w:r w:rsidRPr="00DE4132">
        <w:rPr>
          <w:b/>
          <w:bCs/>
          <w:sz w:val="24"/>
          <w:szCs w:val="24"/>
        </w:rPr>
        <w:t>Author Information</w:t>
      </w:r>
    </w:p>
    <w:p w:rsidR="00C93ACB" w:rsidRPr="00C93ACB" w:rsidRDefault="00C93ACB" w:rsidP="009F1AC5">
      <w:pPr>
        <w:suppressAutoHyphens/>
        <w:autoSpaceDE w:val="0"/>
        <w:autoSpaceDN w:val="0"/>
        <w:adjustRightInd w:val="0"/>
        <w:spacing w:after="60"/>
        <w:ind w:left="216" w:hanging="216"/>
        <w:textAlignment w:val="center"/>
        <w:rPr>
          <w:rFonts w:ascii="Century Schoolbook" w:eastAsiaTheme="minorHAnsi" w:hAnsi="Century Schoolbook" w:cs="Century Schoolbook"/>
          <w:color w:val="000000"/>
          <w:sz w:val="18"/>
          <w:szCs w:val="18"/>
          <w:lang w:val="en-US" w:eastAsia="en-US" w:bidi="bn-IN"/>
        </w:rPr>
      </w:pPr>
      <w:r w:rsidRPr="00C93ACB">
        <w:rPr>
          <w:rFonts w:ascii="Century Schoolbook" w:eastAsiaTheme="minorHAnsi" w:hAnsi="Century Schoolbook" w:cs="Century Schoolbook"/>
          <w:color w:val="000000"/>
          <w:sz w:val="18"/>
          <w:szCs w:val="18"/>
          <w:lang w:val="en-US" w:eastAsia="en-US" w:bidi="bn-IN"/>
        </w:rPr>
        <w:t xml:space="preserve">1. 2nd Floor, </w:t>
      </w:r>
      <w:proofErr w:type="spellStart"/>
      <w:r w:rsidRPr="00C93ACB">
        <w:rPr>
          <w:rFonts w:ascii="Century Schoolbook" w:eastAsiaTheme="minorHAnsi" w:hAnsi="Century Schoolbook" w:cs="Century Schoolbook"/>
          <w:color w:val="000000"/>
          <w:sz w:val="18"/>
          <w:szCs w:val="18"/>
          <w:lang w:val="en-US" w:eastAsia="en-US" w:bidi="bn-IN"/>
        </w:rPr>
        <w:t>Shakuntala</w:t>
      </w:r>
      <w:proofErr w:type="spellEnd"/>
      <w:r w:rsidRPr="00C93ACB">
        <w:rPr>
          <w:rFonts w:ascii="Century Schoolbook" w:eastAsiaTheme="minorHAnsi" w:hAnsi="Century Schoolbook" w:cs="Century Schoolbook"/>
          <w:color w:val="000000"/>
          <w:sz w:val="18"/>
          <w:szCs w:val="18"/>
          <w:lang w:val="en-US" w:eastAsia="en-US" w:bidi="bn-IN"/>
        </w:rPr>
        <w:t xml:space="preserve"> Garden, Block -D, Ranchi Road, Behind </w:t>
      </w:r>
      <w:proofErr w:type="spellStart"/>
      <w:r w:rsidRPr="00C93ACB">
        <w:rPr>
          <w:rFonts w:ascii="Century Schoolbook" w:eastAsiaTheme="minorHAnsi" w:hAnsi="Century Schoolbook" w:cs="Century Schoolbook"/>
          <w:color w:val="000000"/>
          <w:sz w:val="18"/>
          <w:szCs w:val="18"/>
          <w:lang w:val="en-US" w:eastAsia="en-US" w:bidi="bn-IN"/>
        </w:rPr>
        <w:t>Mayur</w:t>
      </w:r>
      <w:proofErr w:type="spellEnd"/>
      <w:r w:rsidRPr="00C93ACB">
        <w:rPr>
          <w:rFonts w:ascii="Century Schoolbook" w:eastAsiaTheme="minorHAnsi" w:hAnsi="Century Schoolbook" w:cs="Century Schoolbook"/>
          <w:color w:val="000000"/>
          <w:sz w:val="18"/>
          <w:szCs w:val="18"/>
          <w:lang w:val="en-US" w:eastAsia="en-US" w:bidi="bn-IN"/>
        </w:rPr>
        <w:t xml:space="preserve"> Hotel, </w:t>
      </w:r>
      <w:proofErr w:type="spellStart"/>
      <w:r w:rsidRPr="00C93ACB">
        <w:rPr>
          <w:rFonts w:ascii="Century Schoolbook" w:eastAsiaTheme="minorHAnsi" w:hAnsi="Century Schoolbook" w:cs="Century Schoolbook"/>
          <w:color w:val="000000"/>
          <w:sz w:val="18"/>
          <w:szCs w:val="18"/>
          <w:lang w:val="en-US" w:eastAsia="en-US" w:bidi="bn-IN"/>
        </w:rPr>
        <w:t>Purulia</w:t>
      </w:r>
      <w:proofErr w:type="spellEnd"/>
      <w:r w:rsidRPr="00C93ACB">
        <w:rPr>
          <w:rFonts w:ascii="Century Schoolbook" w:eastAsiaTheme="minorHAnsi" w:hAnsi="Century Schoolbook" w:cs="Century Schoolbook"/>
          <w:color w:val="000000"/>
          <w:sz w:val="18"/>
          <w:szCs w:val="18"/>
          <w:lang w:val="en-US" w:eastAsia="en-US" w:bidi="bn-IN"/>
        </w:rPr>
        <w:t>.</w:t>
      </w:r>
      <w:r w:rsidR="0028017F">
        <w:rPr>
          <w:rFonts w:ascii="Century Schoolbook" w:eastAsiaTheme="minorHAnsi" w:hAnsi="Century Schoolbook" w:cs="Century Schoolbook"/>
          <w:color w:val="000000"/>
          <w:sz w:val="18"/>
          <w:szCs w:val="18"/>
          <w:lang w:val="en-US" w:eastAsia="en-US" w:bidi="bn-IN"/>
        </w:rPr>
        <w:t xml:space="preserve"> </w:t>
      </w:r>
      <w:r w:rsidRPr="00C93ACB">
        <w:rPr>
          <w:rFonts w:ascii="Century Schoolbook" w:eastAsiaTheme="minorHAnsi" w:hAnsi="Century Schoolbook" w:cs="Century Schoolbook"/>
          <w:color w:val="000000"/>
          <w:sz w:val="18"/>
          <w:szCs w:val="18"/>
          <w:lang w:val="en-US" w:eastAsia="en-US" w:bidi="bn-IN"/>
        </w:rPr>
        <w:t xml:space="preserve">PO + PS + Dist. – </w:t>
      </w:r>
      <w:proofErr w:type="spellStart"/>
      <w:r w:rsidRPr="00C93ACB">
        <w:rPr>
          <w:rFonts w:ascii="Century Schoolbook" w:eastAsiaTheme="minorHAnsi" w:hAnsi="Century Schoolbook" w:cs="Century Schoolbook"/>
          <w:color w:val="000000"/>
          <w:sz w:val="18"/>
          <w:szCs w:val="18"/>
          <w:lang w:val="en-US" w:eastAsia="en-US" w:bidi="bn-IN"/>
        </w:rPr>
        <w:t>Puruliya</w:t>
      </w:r>
      <w:proofErr w:type="spellEnd"/>
      <w:r w:rsidRPr="00C93ACB">
        <w:rPr>
          <w:rFonts w:ascii="Century Schoolbook" w:eastAsiaTheme="minorHAnsi" w:hAnsi="Century Schoolbook" w:cs="Century Schoolbook"/>
          <w:color w:val="000000"/>
          <w:sz w:val="18"/>
          <w:szCs w:val="18"/>
          <w:lang w:val="en-US" w:eastAsia="en-US" w:bidi="bn-IN"/>
        </w:rPr>
        <w:t>, West Bengal, Pin – 723101</w:t>
      </w:r>
    </w:p>
    <w:p w:rsidR="000B6437" w:rsidRPr="000B6437" w:rsidRDefault="00C93ACB" w:rsidP="009F1AC5">
      <w:pPr>
        <w:suppressAutoHyphens/>
        <w:autoSpaceDE w:val="0"/>
        <w:autoSpaceDN w:val="0"/>
        <w:adjustRightInd w:val="0"/>
        <w:spacing w:after="60"/>
        <w:ind w:left="216" w:hanging="216"/>
        <w:textAlignment w:val="center"/>
        <w:rPr>
          <w:rFonts w:ascii="Century Schoolbook" w:eastAsiaTheme="minorHAnsi" w:hAnsi="Century Schoolbook" w:cs="Century Schoolbook"/>
          <w:color w:val="000000"/>
          <w:sz w:val="18"/>
          <w:szCs w:val="18"/>
          <w:lang w:val="en-US" w:eastAsia="en-US" w:bidi="bn-IN"/>
        </w:rPr>
      </w:pPr>
      <w:r w:rsidRPr="00C93ACB">
        <w:rPr>
          <w:rFonts w:ascii="Century Schoolbook" w:eastAsiaTheme="minorHAnsi" w:hAnsi="Century Schoolbook" w:cs="Century Schoolbook"/>
          <w:color w:val="000000"/>
          <w:sz w:val="18"/>
          <w:szCs w:val="18"/>
          <w:lang w:val="en-US" w:eastAsia="en-US" w:bidi="bn-IN"/>
        </w:rPr>
        <w:t xml:space="preserve">2. RHT </w:t>
      </w:r>
      <w:proofErr w:type="spellStart"/>
      <w:r w:rsidRPr="00C93ACB">
        <w:rPr>
          <w:rFonts w:ascii="Century Schoolbook" w:eastAsiaTheme="minorHAnsi" w:hAnsi="Century Schoolbook" w:cs="Century Schoolbook"/>
          <w:color w:val="000000"/>
          <w:sz w:val="18"/>
          <w:szCs w:val="18"/>
          <w:lang w:val="en-US" w:eastAsia="en-US" w:bidi="bn-IN"/>
        </w:rPr>
        <w:t>Multispeciality</w:t>
      </w:r>
      <w:proofErr w:type="spellEnd"/>
      <w:r w:rsidRPr="00C93ACB">
        <w:rPr>
          <w:rFonts w:ascii="Century Schoolbook" w:eastAsiaTheme="minorHAnsi" w:hAnsi="Century Schoolbook" w:cs="Century Schoolbook"/>
          <w:color w:val="000000"/>
          <w:sz w:val="18"/>
          <w:szCs w:val="18"/>
          <w:lang w:val="en-US" w:eastAsia="en-US" w:bidi="bn-IN"/>
        </w:rPr>
        <w:t xml:space="preserve"> Clinic, T-540, </w:t>
      </w:r>
      <w:proofErr w:type="spellStart"/>
      <w:r w:rsidRPr="00C93ACB">
        <w:rPr>
          <w:rFonts w:ascii="Century Schoolbook" w:eastAsiaTheme="minorHAnsi" w:hAnsi="Century Schoolbook" w:cs="Century Schoolbook"/>
          <w:color w:val="000000"/>
          <w:sz w:val="18"/>
          <w:szCs w:val="18"/>
          <w:lang w:val="en-US" w:eastAsia="en-US" w:bidi="bn-IN"/>
        </w:rPr>
        <w:t>Khirki</w:t>
      </w:r>
      <w:proofErr w:type="spellEnd"/>
      <w:r w:rsidRPr="00C93ACB">
        <w:rPr>
          <w:rFonts w:ascii="Century Schoolbook" w:eastAsiaTheme="minorHAnsi" w:hAnsi="Century Schoolbook" w:cs="Century Schoolbook"/>
          <w:color w:val="000000"/>
          <w:sz w:val="18"/>
          <w:szCs w:val="18"/>
          <w:lang w:val="en-US" w:eastAsia="en-US" w:bidi="bn-IN"/>
        </w:rPr>
        <w:t xml:space="preserve"> Extension, Gate No. 2, Near Krishna </w:t>
      </w:r>
      <w:proofErr w:type="spellStart"/>
      <w:r w:rsidRPr="00C93ACB">
        <w:rPr>
          <w:rFonts w:ascii="Century Schoolbook" w:eastAsiaTheme="minorHAnsi" w:hAnsi="Century Schoolbook" w:cs="Century Schoolbook"/>
          <w:color w:val="000000"/>
          <w:sz w:val="18"/>
          <w:szCs w:val="18"/>
          <w:lang w:val="en-US" w:eastAsia="en-US" w:bidi="bn-IN"/>
        </w:rPr>
        <w:t>Mandir</w:t>
      </w:r>
      <w:proofErr w:type="spellEnd"/>
      <w:r w:rsidRPr="00C93ACB">
        <w:rPr>
          <w:rFonts w:ascii="Century Schoolbook" w:eastAsiaTheme="minorHAnsi" w:hAnsi="Century Schoolbook" w:cs="Century Schoolbook"/>
          <w:color w:val="000000"/>
          <w:sz w:val="18"/>
          <w:szCs w:val="18"/>
          <w:lang w:val="en-US" w:eastAsia="en-US" w:bidi="bn-IN"/>
        </w:rPr>
        <w:t xml:space="preserve">, </w:t>
      </w:r>
      <w:proofErr w:type="spellStart"/>
      <w:r w:rsidRPr="00C93ACB">
        <w:rPr>
          <w:rFonts w:ascii="Century Schoolbook" w:eastAsiaTheme="minorHAnsi" w:hAnsi="Century Schoolbook" w:cs="Century Schoolbook"/>
          <w:color w:val="000000"/>
          <w:sz w:val="18"/>
          <w:szCs w:val="18"/>
          <w:lang w:val="en-US" w:eastAsia="en-US" w:bidi="bn-IN"/>
        </w:rPr>
        <w:t>Malviya</w:t>
      </w:r>
      <w:proofErr w:type="spellEnd"/>
      <w:r w:rsidRPr="00C93ACB">
        <w:rPr>
          <w:rFonts w:ascii="Century Schoolbook" w:eastAsiaTheme="minorHAnsi" w:hAnsi="Century Schoolbook" w:cs="Century Schoolbook"/>
          <w:color w:val="000000"/>
          <w:sz w:val="18"/>
          <w:szCs w:val="18"/>
          <w:lang w:val="en-US" w:eastAsia="en-US" w:bidi="bn-IN"/>
        </w:rPr>
        <w:t xml:space="preserve"> Nagar, New Delhi - 110017</w:t>
      </w:r>
    </w:p>
    <w:p w:rsidR="00283D5D" w:rsidRPr="00283D5D" w:rsidRDefault="00EA1E5C" w:rsidP="00283D5D">
      <w:pPr>
        <w:autoSpaceDE w:val="0"/>
        <w:autoSpaceDN w:val="0"/>
        <w:adjustRightInd w:val="0"/>
        <w:textAlignment w:val="center"/>
        <w:rPr>
          <w:rFonts w:ascii="Century Schoolbook" w:eastAsiaTheme="minorHAnsi" w:hAnsi="Century Schoolbook" w:cs="Century Schoolbook"/>
          <w:color w:val="000000"/>
          <w:sz w:val="18"/>
          <w:szCs w:val="18"/>
          <w:lang w:val="en-US" w:eastAsia="en-US" w:bidi="bn-I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Description: Description: C:\Users\admin\Desktop\20061.png" style="width:13.5pt;height:9.75pt;visibility:visible;mso-wrap-style:square">
            <v:imagedata r:id="rId5" o:title="20061"/>
          </v:shape>
        </w:pict>
      </w:r>
      <w:r w:rsidR="00C30795" w:rsidRPr="00C30795">
        <w:rPr>
          <w:rFonts w:ascii="Century Schoolbook" w:eastAsiaTheme="minorHAnsi" w:hAnsi="Century Schoolbook" w:cs="Century Schoolbook"/>
          <w:color w:val="000000"/>
          <w:sz w:val="18"/>
          <w:szCs w:val="18"/>
          <w:lang w:val="en-US" w:eastAsia="en-US" w:bidi="bn-IN"/>
        </w:rPr>
        <w:t xml:space="preserve"> email: </w:t>
      </w:r>
      <w:r w:rsidR="00E209B2" w:rsidRPr="00E209B2">
        <w:rPr>
          <w:rFonts w:ascii="Century Schoolbook" w:eastAsiaTheme="minorHAnsi" w:hAnsi="Century Schoolbook" w:cs="Century Schoolbook"/>
          <w:color w:val="000000"/>
          <w:sz w:val="18"/>
          <w:szCs w:val="18"/>
          <w:lang w:val="en-US" w:eastAsia="en-US" w:bidi="bn-IN"/>
        </w:rPr>
        <w:t>smjee234@gmail.com</w:t>
      </w:r>
      <w:bookmarkStart w:id="0" w:name="_GoBack"/>
      <w:bookmarkEnd w:id="0"/>
    </w:p>
    <w:p w:rsidR="00017481" w:rsidRDefault="00017481" w:rsidP="00DE4132">
      <w:pPr>
        <w:pStyle w:val="Normal1"/>
        <w:spacing w:before="60"/>
        <w:jc w:val="center"/>
        <w:rPr>
          <w:b/>
          <w:color w:val="000000"/>
        </w:rPr>
      </w:pPr>
    </w:p>
    <w:p w:rsidR="00DE4132" w:rsidRPr="00635829" w:rsidRDefault="00DE4132" w:rsidP="000F5628">
      <w:pPr>
        <w:pStyle w:val="Normal1"/>
        <w:spacing w:before="60" w:after="120"/>
        <w:jc w:val="center"/>
        <w:rPr>
          <w:b/>
          <w:color w:val="000000"/>
        </w:rPr>
      </w:pPr>
      <w:r>
        <w:rPr>
          <w:b/>
          <w:color w:val="000000"/>
        </w:rPr>
        <w:t>ABSTRACT</w:t>
      </w:r>
    </w:p>
    <w:p w:rsidR="00B128D1" w:rsidRPr="00B128D1" w:rsidRDefault="00B128D1" w:rsidP="00B128D1">
      <w:pPr>
        <w:suppressAutoHyphens/>
        <w:autoSpaceDE w:val="0"/>
        <w:autoSpaceDN w:val="0"/>
        <w:adjustRightInd w:val="0"/>
        <w:spacing w:after="120" w:line="250" w:lineRule="atLeast"/>
        <w:jc w:val="both"/>
        <w:textAlignment w:val="center"/>
        <w:rPr>
          <w:rFonts w:ascii="Times New Roman" w:eastAsiaTheme="minorHAnsi" w:hAnsi="Times New Roman" w:cs="Times New Roman"/>
          <w:color w:val="000000"/>
          <w:sz w:val="24"/>
          <w:szCs w:val="24"/>
          <w:lang w:val="en-US" w:eastAsia="en-US" w:bidi="bn-IN"/>
        </w:rPr>
      </w:pPr>
      <w:r w:rsidRPr="00B128D1">
        <w:rPr>
          <w:rFonts w:ascii="Times New Roman" w:eastAsiaTheme="minorHAnsi" w:hAnsi="Times New Roman" w:cs="Times New Roman"/>
          <w:color w:val="000000"/>
          <w:sz w:val="24"/>
          <w:szCs w:val="24"/>
          <w:lang w:val="en-US" w:eastAsia="en-US" w:bidi="bn-IN"/>
        </w:rPr>
        <w:t xml:space="preserve">Gingival and alveolar fenestration is a clinical condition in which the overlying gingiva and underlying bone are denuded, thus exposing the tooth roots directly to the oral cavity. If left untreated, it leads to an increment in plaque deposition and root sensitivity. This case report describes a rare case of fenestration of a 40-year-old female patient. She was initially treated for generalized attrition and abrasion, with multiple </w:t>
      </w:r>
      <w:proofErr w:type="spellStart"/>
      <w:r w:rsidRPr="00B128D1">
        <w:rPr>
          <w:rFonts w:ascii="Times New Roman" w:eastAsiaTheme="minorHAnsi" w:hAnsi="Times New Roman" w:cs="Times New Roman"/>
          <w:color w:val="000000"/>
          <w:sz w:val="24"/>
          <w:szCs w:val="24"/>
          <w:lang w:val="en-US" w:eastAsia="en-US" w:bidi="bn-IN"/>
        </w:rPr>
        <w:t>endo-perio</w:t>
      </w:r>
      <w:proofErr w:type="spellEnd"/>
      <w:r w:rsidRPr="00B128D1">
        <w:rPr>
          <w:rFonts w:ascii="Times New Roman" w:eastAsiaTheme="minorHAnsi" w:hAnsi="Times New Roman" w:cs="Times New Roman"/>
          <w:color w:val="000000"/>
          <w:sz w:val="24"/>
          <w:szCs w:val="24"/>
          <w:lang w:val="en-US" w:eastAsia="en-US" w:bidi="bn-IN"/>
        </w:rPr>
        <w:t xml:space="preserve"> lesions and fenestration in the lower left incisor region. Following numerous therapies in two years, the defect didn’t heal. Opinions were taken from the dental specialty of </w:t>
      </w:r>
      <w:proofErr w:type="spellStart"/>
      <w:r w:rsidRPr="00B128D1">
        <w:rPr>
          <w:rFonts w:ascii="Times New Roman" w:eastAsiaTheme="minorHAnsi" w:hAnsi="Times New Roman" w:cs="Times New Roman"/>
          <w:color w:val="000000"/>
          <w:sz w:val="24"/>
          <w:szCs w:val="24"/>
          <w:lang w:val="en-US" w:eastAsia="en-US" w:bidi="bn-IN"/>
        </w:rPr>
        <w:t>Prosthodontics</w:t>
      </w:r>
      <w:proofErr w:type="spellEnd"/>
      <w:r w:rsidRPr="00B128D1">
        <w:rPr>
          <w:rFonts w:ascii="Times New Roman" w:eastAsiaTheme="minorHAnsi" w:hAnsi="Times New Roman" w:cs="Times New Roman"/>
          <w:color w:val="000000"/>
          <w:sz w:val="24"/>
          <w:szCs w:val="24"/>
          <w:lang w:val="en-US" w:eastAsia="en-US" w:bidi="bn-IN"/>
        </w:rPr>
        <w:t xml:space="preserve">, </w:t>
      </w:r>
      <w:proofErr w:type="spellStart"/>
      <w:r w:rsidRPr="00B128D1">
        <w:rPr>
          <w:rFonts w:ascii="Times New Roman" w:eastAsiaTheme="minorHAnsi" w:hAnsi="Times New Roman" w:cs="Times New Roman"/>
          <w:color w:val="000000"/>
          <w:sz w:val="24"/>
          <w:szCs w:val="24"/>
          <w:lang w:val="en-US" w:eastAsia="en-US" w:bidi="bn-IN"/>
        </w:rPr>
        <w:t>Endodontics</w:t>
      </w:r>
      <w:proofErr w:type="spellEnd"/>
      <w:r w:rsidRPr="00B128D1">
        <w:rPr>
          <w:rFonts w:ascii="Times New Roman" w:eastAsiaTheme="minorHAnsi" w:hAnsi="Times New Roman" w:cs="Times New Roman"/>
          <w:color w:val="000000"/>
          <w:sz w:val="24"/>
          <w:szCs w:val="24"/>
          <w:lang w:val="en-US" w:eastAsia="en-US" w:bidi="bn-IN"/>
        </w:rPr>
        <w:t>, and Oral Medicine. Succeeding the discussion, the treatment options were either to extract the anterior teeth or maintain them with symptomatic relief care. The treatment plan desired couldn’t be performed due to complications. An in-depth detailed investigation and discussion with other specialties are crucial for successful long-term outcomes.</w:t>
      </w:r>
    </w:p>
    <w:p w:rsidR="00B128D1" w:rsidRPr="00B128D1" w:rsidRDefault="00B128D1" w:rsidP="00B128D1">
      <w:pPr>
        <w:suppressAutoHyphens/>
        <w:autoSpaceDE w:val="0"/>
        <w:autoSpaceDN w:val="0"/>
        <w:adjustRightInd w:val="0"/>
        <w:spacing w:after="120" w:line="250" w:lineRule="atLeast"/>
        <w:jc w:val="both"/>
        <w:textAlignment w:val="center"/>
        <w:rPr>
          <w:rFonts w:ascii="Times New Roman" w:eastAsiaTheme="minorHAnsi" w:hAnsi="Times New Roman" w:cs="Times New Roman"/>
          <w:color w:val="000000"/>
          <w:sz w:val="24"/>
          <w:szCs w:val="24"/>
          <w:lang w:val="en-US" w:eastAsia="en-US" w:bidi="bn-IN"/>
        </w:rPr>
      </w:pPr>
      <w:r w:rsidRPr="00B128D1">
        <w:rPr>
          <w:rFonts w:ascii="Times New Roman" w:eastAsiaTheme="minorHAnsi" w:hAnsi="Times New Roman" w:cs="Times New Roman"/>
          <w:b/>
          <w:bCs/>
          <w:color w:val="000000"/>
          <w:sz w:val="24"/>
          <w:szCs w:val="24"/>
          <w:lang w:val="en-US" w:eastAsia="en-US" w:bidi="bn-IN"/>
        </w:rPr>
        <w:t>Keywords:</w:t>
      </w:r>
      <w:r w:rsidRPr="00B128D1">
        <w:rPr>
          <w:rFonts w:ascii="Times New Roman" w:eastAsiaTheme="minorHAnsi" w:hAnsi="Times New Roman" w:cs="Times New Roman"/>
          <w:color w:val="000000"/>
          <w:sz w:val="24"/>
          <w:szCs w:val="24"/>
          <w:lang w:val="en-US" w:eastAsia="en-US" w:bidi="bn-IN"/>
        </w:rPr>
        <w:t xml:space="preserve"> dehiscence, fenestration, graft, implants, oral</w:t>
      </w:r>
    </w:p>
    <w:p w:rsidR="004731E7" w:rsidRPr="00E32A6C" w:rsidRDefault="004731E7" w:rsidP="00782788">
      <w:pPr>
        <w:suppressAutoHyphens/>
        <w:autoSpaceDE w:val="0"/>
        <w:autoSpaceDN w:val="0"/>
        <w:adjustRightInd w:val="0"/>
        <w:spacing w:after="120" w:line="250" w:lineRule="atLeast"/>
        <w:jc w:val="both"/>
        <w:textAlignment w:val="center"/>
        <w:rPr>
          <w:rFonts w:ascii="Times New Roman" w:eastAsiaTheme="minorHAnsi" w:hAnsi="Times New Roman" w:cs="Times New Roman"/>
          <w:color w:val="000000"/>
          <w:sz w:val="24"/>
          <w:szCs w:val="24"/>
          <w:lang w:val="en-US" w:eastAsia="en-US" w:bidi="bn-IN"/>
        </w:rPr>
      </w:pPr>
    </w:p>
    <w:sectPr w:rsidR="004731E7" w:rsidRPr="00E32A6C" w:rsidSect="00EA1E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4132"/>
    <w:rsid w:val="000007B6"/>
    <w:rsid w:val="00017481"/>
    <w:rsid w:val="00040323"/>
    <w:rsid w:val="00071950"/>
    <w:rsid w:val="000B6437"/>
    <w:rsid w:val="000D1CCB"/>
    <w:rsid w:val="000F5628"/>
    <w:rsid w:val="00120C94"/>
    <w:rsid w:val="0014635A"/>
    <w:rsid w:val="00194423"/>
    <w:rsid w:val="001B574A"/>
    <w:rsid w:val="001D0C9F"/>
    <w:rsid w:val="001D24CF"/>
    <w:rsid w:val="00256474"/>
    <w:rsid w:val="00264AC5"/>
    <w:rsid w:val="0028017F"/>
    <w:rsid w:val="00283D5D"/>
    <w:rsid w:val="002F6E95"/>
    <w:rsid w:val="00325F87"/>
    <w:rsid w:val="003333CF"/>
    <w:rsid w:val="00351BCC"/>
    <w:rsid w:val="00367406"/>
    <w:rsid w:val="0037156F"/>
    <w:rsid w:val="003A7587"/>
    <w:rsid w:val="003F6BFE"/>
    <w:rsid w:val="0041421C"/>
    <w:rsid w:val="00427BCC"/>
    <w:rsid w:val="004731E7"/>
    <w:rsid w:val="00473FEB"/>
    <w:rsid w:val="004750ED"/>
    <w:rsid w:val="0047612B"/>
    <w:rsid w:val="004B17CC"/>
    <w:rsid w:val="004C3B57"/>
    <w:rsid w:val="004D3CE9"/>
    <w:rsid w:val="004E26AC"/>
    <w:rsid w:val="004E764D"/>
    <w:rsid w:val="0050729E"/>
    <w:rsid w:val="00516FBC"/>
    <w:rsid w:val="0056311A"/>
    <w:rsid w:val="00576574"/>
    <w:rsid w:val="0067263C"/>
    <w:rsid w:val="0068127A"/>
    <w:rsid w:val="006B1501"/>
    <w:rsid w:val="006D0325"/>
    <w:rsid w:val="007563E3"/>
    <w:rsid w:val="00782788"/>
    <w:rsid w:val="007A248E"/>
    <w:rsid w:val="007D3F1A"/>
    <w:rsid w:val="0089356D"/>
    <w:rsid w:val="008D4DD3"/>
    <w:rsid w:val="00922CCD"/>
    <w:rsid w:val="00937471"/>
    <w:rsid w:val="009A3887"/>
    <w:rsid w:val="009C07E3"/>
    <w:rsid w:val="009E7B8C"/>
    <w:rsid w:val="009F1AC5"/>
    <w:rsid w:val="00A932FC"/>
    <w:rsid w:val="00AB2120"/>
    <w:rsid w:val="00AB5962"/>
    <w:rsid w:val="00AC5B85"/>
    <w:rsid w:val="00AE43B7"/>
    <w:rsid w:val="00B128D1"/>
    <w:rsid w:val="00B52E87"/>
    <w:rsid w:val="00BB3CA9"/>
    <w:rsid w:val="00BC4089"/>
    <w:rsid w:val="00BE092B"/>
    <w:rsid w:val="00C10040"/>
    <w:rsid w:val="00C30795"/>
    <w:rsid w:val="00C93ACB"/>
    <w:rsid w:val="00CB1FE6"/>
    <w:rsid w:val="00D504D6"/>
    <w:rsid w:val="00DA66D0"/>
    <w:rsid w:val="00DC092C"/>
    <w:rsid w:val="00DC5A94"/>
    <w:rsid w:val="00DD2EAE"/>
    <w:rsid w:val="00DE4132"/>
    <w:rsid w:val="00E209B2"/>
    <w:rsid w:val="00E32A6C"/>
    <w:rsid w:val="00E73A1C"/>
    <w:rsid w:val="00E84531"/>
    <w:rsid w:val="00E97154"/>
    <w:rsid w:val="00EA1E5C"/>
    <w:rsid w:val="00EB5A3C"/>
    <w:rsid w:val="00EC138D"/>
    <w:rsid w:val="00EC5FA4"/>
    <w:rsid w:val="00EC6459"/>
    <w:rsid w:val="00ED381F"/>
    <w:rsid w:val="00F563DE"/>
    <w:rsid w:val="00F602F7"/>
    <w:rsid w:val="00F623BD"/>
    <w:rsid w:val="00F7657E"/>
    <w:rsid w:val="00F9375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105</cp:revision>
  <dcterms:created xsi:type="dcterms:W3CDTF">2019-12-13T07:59:00Z</dcterms:created>
  <dcterms:modified xsi:type="dcterms:W3CDTF">2021-04-14T16:34:00Z</dcterms:modified>
</cp:coreProperties>
</file>